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 dell’Annunciata 31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20121 Milan, Italy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6-K, including Exhibits 10.1 and 10.2, is incorporated by reference into the registrant’s registration statement on Form S-8 (File No.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333-278392).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40"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19, 2026, Genenta Science S.p.A. (the “Company”) entered into a Parachute Agreement with Pierluigi Paracchi (the “Severance Agreement”), the Company’s Chief Executive Officer and General Manager, in connection with his existing employment agreement with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Severance Agreement, upon the occurrence of certain qualifying termination events, as set forth therein, Mr. Paracchi will be entitled to receive a lump-sum severance payment equal to twelve months of his last gross remuneration calculated pursuant to applicable Italian law, plus an amount equal to his target annual bonus opportunity under his employment agreement, up to 40% of his annual gross remuneration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Non-Compete Covenant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19, 2026, the Company also entered into an amendment to the non-compete covenant set out in Clause 11 of Mr. Paracchi’s employment agreement. The amendment clarifies and narrows the scope of activities deemed competitive for purposes of the non-compete covenant by limiting such scope to certain activities in the pharmaceutical, biotechnology, molecular and cellular medicine, genetics, and diagnostics sectors, as set forth therein.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6-K (this “Report”) contains forward-looking statements within the meaning of applicable securities laws. These statements are based on current expectations and assumptions and are subject to risks and uncertainties that could cause actual results to differ materially from those expressed or implied by such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Severance Agreement and the amendment to the non-compete covenant do not purport to be complete and are qualified in their entirety by reference to the full text of such agreements, copies of which are filed as Exhibit 10.1 and 10.2, respectively, to this Report and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ind w:left="4620"/>
        <w:spacing w:after="0"/>
        <w:rPr>
          <w:sz w:val="20"/>
          <w:szCs w:val="20"/>
          <w:color w:val="auto"/>
        </w:rPr>
      </w:pPr>
      <w:r>
        <w:rPr>
          <w:rFonts w:ascii="Times New Roman" w:cs="Times New Roman" w:eastAsia="Times New Roman" w:hAnsi="Times New Roman"/>
          <w:sz w:val="18"/>
          <w:szCs w:val="18"/>
          <w:u w:val="single" w:color="auto"/>
          <w:color w:val="auto"/>
        </w:rPr>
        <w:t>SUBMITTED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to this Report for the month of June 2026, and incorporated by reference herein, 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716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Parachute Agreement dated June 19, 2026, between Genenta Science S.p.A. and Pierluigi Paracchi.</w:t>
            </w:r>
          </w:p>
        </w:tc>
        <w:tc>
          <w:tcPr>
            <w:tcW w:w="2980" w:type="dxa"/>
            <w:vAlign w:val="bottom"/>
            <w:tcBorders>
              <w:top w:val="single" w:sz="8" w:color="auto"/>
            </w:tcBorders>
            <w:gridSpan w:val="2"/>
          </w:tcPr>
          <w:p>
            <w:pPr>
              <w:spacing w:after="0"/>
              <w:rPr>
                <w:sz w:val="14"/>
                <w:szCs w:val="1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Amendment to Non-Compete Covenant dated June 19, 2026, between Genenta Science S.p.A. and Pierluigi Paracchi.</w:t>
            </w:r>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160" w:type="dxa"/>
            <w:vAlign w:val="bottom"/>
            <w:tcBorders>
              <w:top w:val="single" w:sz="8" w:color="0000EE"/>
              <w:bottom w:val="single" w:sz="8" w:color="auto"/>
            </w:tcBorders>
          </w:tcPr>
          <w:p>
            <w:pPr>
              <w:spacing w:after="0"/>
              <w:rPr>
                <w:sz w:val="24"/>
                <w:szCs w:val="24"/>
                <w:color w:val="auto"/>
              </w:rPr>
            </w:pPr>
          </w:p>
        </w:tc>
        <w:tc>
          <w:tcPr>
            <w:tcW w:w="1320" w:type="dxa"/>
            <w:vAlign w:val="bottom"/>
            <w:tcBorders>
              <w:top w:val="single" w:sz="8" w:color="0000EE"/>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Pierluigi Paracchi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left="920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9883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988377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884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9884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884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884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883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9883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ind w:left="920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9909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909810"/>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909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9098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2026-06-24T08:03:17Z</dcterms:created>
  <dcterms:modified xsi:type="dcterms:W3CDTF">2026-06-24T08:03:17Z</dcterms:modified>
</cp:coreProperties>
</file>