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(this “Report”), except for Exhibit 99.1 attached hereto is incorporated by reference into the registrant’s registration statement on Form S-8 (File No. 333-278392). Exhibit 99.1 to this Report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Nasdaq Ticker Symbol and Adoption of Commercial Brand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Genenta Science S.p.A. (the “Company”) hereby announces that, effective upon the commencement of trading on November 4, 2026, its American Depositary Shares (“ADSs”), currently trading on the Nasdaq Capital Market under the ticker symbol “GNTA,” are expected to begin trading under the new ticker symbol “SAEN”, subject to final confirmation by The Nasdaq Stock Market LLC (“Nasdaq”). The change in ticker symbol was approved by the Company’s Board of Directors on October 20,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ticker symbol change, the Company will begin conducting its business and marketing activities under the business name “Saentra Forge.” The adoption of the Saentra Forge brand is intended to reflect the Company’s transformation, announced in January 2026, into a strategic industrial consolidator focused on acquiring majority or full ownership of businesses operating in security-regulated sectors, with activities spanning aerospace, defense, and national security, as well as biotechnology and biosecurity.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legal and registered corporate name will remain Genenta Science S.p.A. The adoption of the Saentra Forge business name and the change in ticker symbol do not change the Company’s legal name, jurisdiction of incorporation, corporate structure, or legal identity, and do not require an amendment to the Company’s by-laws or a resolution of its shareholders. The Company will continue to be organized under the laws of Italy and will remain the same registrant under the Exchange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ticker symbol change and the adoption of the business name will not result in any issuance, cancellation, exchange, or modification of the Company’s outstanding ordinary shares or ADSs and will not affect the rights or ownership interests of shareholders or ADS holders.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action is required by shareholders or ADS holders in connection with the ticker symbol change or the adoption of the business name. Existing holdings will continue to be reflected in shareholders’ and ADS holders’ brokerage accounts. The Company expects that its existing ADS arrangements, including its depositary relationship with The Bank of New York, will remain unchanged.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continue to make its required filings with the U.S. Securities and Exchange Commission (the “SEC”) under its legal name, Genenta Science S.p.A., and may identify itself in corporate communications as “Genenta Science S.p.A., doing business as Saentra Forge.”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dated November 2, 2026, announcing the ticker symbol change and the adoption of the commercial name is furnished as Exhibit 99.1 to this Report on Form 6-K.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applicable U.S. securities laws, including statements concerning the anticipated effective date of the ticker symbol change, the Company’s adoption of the Saentra Forge business name, and its strategic direction. These statements are based on current expectations and assumptions and involve risks and uncertainties that could cause actual results to differ materially from those expressed or implied, including the risks described in the Company’s filings with the SEC. The Company undertakes no obligation to update any forward-looking statements,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88"/>
              </w:rPr>
              <w:t>99.1</w:t>
            </w:r>
          </w:p>
        </w:tc>
        <w:tc>
          <w:tcPr>
            <w:tcW w:w="180" w:type="dxa"/>
            <w:vAlign w:val="bottom"/>
          </w:tcPr>
          <w:p>
            <w:pPr>
              <w:spacing w:after="0"/>
              <w:rPr>
                <w:sz w:val="17"/>
                <w:szCs w:val="17"/>
                <w:color w:val="auto"/>
              </w:rPr>
            </w:pPr>
          </w:p>
        </w:tc>
        <w:tc>
          <w:tcPr>
            <w:tcW w:w="10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November 2, 2026, announcing the change of the Company’s Nasdaq ticker symbol and the adoption of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vMerge w:val="restart"/>
          </w:tcPr>
          <w:p>
            <w:pPr>
              <w:spacing w:after="0"/>
              <w:rPr>
                <w:sz w:val="11"/>
                <w:szCs w:val="11"/>
                <w:color w:val="auto"/>
              </w:rPr>
            </w:pPr>
          </w:p>
        </w:tc>
        <w:tc>
          <w:tcPr>
            <w:tcW w:w="10020" w:type="dxa"/>
            <w:vAlign w:val="bottom"/>
            <w:tcBorders>
              <w:top w:val="single" w:sz="8" w:color="0000EE"/>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Company’s business name.</w:t>
            </w:r>
          </w:p>
        </w:tc>
        <w:tc>
          <w:tcPr>
            <w:tcW w:w="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002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0"/>
        </w:trPr>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top w:val="single" w:sz="8" w:color="0000EE"/>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156845</wp:posOffset>
            </wp:positionV>
            <wp:extent cx="199707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970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Unveils Saentra Forge as Its New Brand,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Advancing Its Transformation into a Strategic Industrial Platform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Ticker to Change to ‘SAEN’ on November 3, 2026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Milan, Italy — November 2, 2026 </w:t>
      </w:r>
      <w:r>
        <w:rPr>
          <w:rFonts w:ascii="Times New Roman" w:cs="Times New Roman" w:eastAsia="Times New Roman" w:hAnsi="Times New Roman"/>
          <w:sz w:val="18"/>
          <w:szCs w:val="18"/>
          <w:color w:val="auto"/>
        </w:rPr>
        <w:t>— Genenta Science S.p.A. (Nasdaq: GNTA) (the “Company”) today announced that it will do business as Saentra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Forge and that its American Depositary Shares (“ADSs”) are expected to begin trading on the Nasdaq Capital Market under the new ticker symbol </w:t>
      </w:r>
      <w:r>
        <w:rPr>
          <w:rFonts w:ascii="Times New Roman" w:cs="Times New Roman" w:eastAsia="Times New Roman" w:hAnsi="Times New Roman"/>
          <w:sz w:val="18"/>
          <w:szCs w:val="18"/>
          <w:b w:val="1"/>
          <w:bCs w:val="1"/>
          <w:color w:val="auto"/>
        </w:rPr>
        <w:t>“SAEN”</w:t>
      </w:r>
      <w:r>
        <w:rPr>
          <w:rFonts w:ascii="Times New Roman" w:cs="Times New Roman" w:eastAsia="Times New Roman" w:hAnsi="Times New Roman"/>
          <w:sz w:val="18"/>
          <w:szCs w:val="18"/>
          <w:color w:val="auto"/>
        </w:rPr>
        <w:t>, effective at the opening of trading on Wednesday, November 4, 2026.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20, 2026, the Board of Directors resolved that the Company will do business as Saentra Forge and approved the change of the ticker symbol of its ADSs from “GNTA” to “SAEN.”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identity reflects the Company’s transformation, announced in January 2026, into a next-generation strategic industrial consolidator focused on acquiring majority or full ownership of companies operating in security–regulated sectors, with activities spanning aerospace, defense and national security — including physical AI, robotics, autonomous systems, advanced sensors and cybersecurity — as well as biotechnology and biosecurity.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Saentra</w:t>
      </w:r>
      <w:r>
        <w:rPr>
          <w:rFonts w:ascii="Times New Roman" w:cs="Times New Roman" w:eastAsia="Times New Roman" w:hAnsi="Times New Roman"/>
          <w:sz w:val="18"/>
          <w:szCs w:val="18"/>
          <w:color w:val="auto"/>
        </w:rPr>
        <w:t>” evokes the idea of a central hub, the place where strategic companies are gathered; “</w:t>
      </w:r>
      <w:r>
        <w:rPr>
          <w:rFonts w:ascii="Times New Roman" w:cs="Times New Roman" w:eastAsia="Times New Roman" w:hAnsi="Times New Roman"/>
          <w:sz w:val="18"/>
          <w:szCs w:val="18"/>
          <w:b w:val="1"/>
          <w:bCs w:val="1"/>
          <w:color w:val="auto"/>
        </w:rPr>
        <w:t>Forge</w:t>
      </w:r>
      <w:r>
        <w:rPr>
          <w:rFonts w:ascii="Times New Roman" w:cs="Times New Roman" w:eastAsia="Times New Roman" w:hAnsi="Times New Roman"/>
          <w:sz w:val="18"/>
          <w:szCs w:val="18"/>
          <w:color w:val="auto"/>
        </w:rPr>
        <w:t xml:space="preserve">” recalls the industrial work of transformation, where material is shaped into something stronger. Together, </w:t>
      </w:r>
      <w:r>
        <w:rPr>
          <w:rFonts w:ascii="Times New Roman" w:cs="Times New Roman" w:eastAsia="Times New Roman" w:hAnsi="Times New Roman"/>
          <w:sz w:val="18"/>
          <w:szCs w:val="18"/>
          <w:b w:val="1"/>
          <w:bCs w:val="1"/>
          <w:color w:val="auto"/>
        </w:rPr>
        <w:t>the name describes what the Company does: a hub that provides capital, governance, and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the U.S. public markets to Italian scale-ups in national-security sectors, helping them grow into national champions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forge is where strength takes shape,” said </w:t>
      </w:r>
      <w:r>
        <w:rPr>
          <w:rFonts w:ascii="Times New Roman" w:cs="Times New Roman" w:eastAsia="Times New Roman" w:hAnsi="Times New Roman"/>
          <w:sz w:val="18"/>
          <w:szCs w:val="18"/>
          <w:b w:val="1"/>
          <w:bCs w:val="1"/>
          <w:color w:val="auto"/>
        </w:rPr>
        <w:t>Pierluigi Paracchi</w:t>
      </w:r>
      <w:r>
        <w:rPr>
          <w:rFonts w:ascii="Times New Roman" w:cs="Times New Roman" w:eastAsia="Times New Roman" w:hAnsi="Times New Roman"/>
          <w:sz w:val="18"/>
          <w:szCs w:val="18"/>
          <w:color w:val="auto"/>
        </w:rPr>
        <w:t>, Chief Executive Officer. “Saentra Forge brings together companies that already have the technology and the customers, and gives them governance, access to capital and a long-term owner aligned with the country’s strategic interests. The ticker change to SAEN marks the moment when the market can see the Company for what it is today.”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Together with the new business name, the Company is introducing a new visual identity, including a new logo, color palette and corporate </w:t>
      </w:r>
      <w:r>
        <w:rPr>
          <w:rFonts w:ascii="Times New Roman" w:cs="Times New Roman" w:eastAsia="Times New Roman" w:hAnsi="Times New Roman"/>
          <w:sz w:val="18"/>
          <w:szCs w:val="18"/>
          <w:b w:val="1"/>
          <w:bCs w:val="1"/>
          <w:color w:val="auto"/>
        </w:rPr>
        <w:t>website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www.saentra.com</w:t>
      </w:r>
      <w:r>
        <w:rPr>
          <w:rFonts w:ascii="Times New Roman" w:cs="Times New Roman" w:eastAsia="Times New Roman" w:hAnsi="Times New Roman"/>
          <w:sz w:val="18"/>
          <w:szCs w:val="18"/>
          <w:color w:val="auto"/>
        </w:rPr>
        <w:t>. The identity will be rolled out across the Company’s communications, investor materials and digital channels from November 4,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Action Required by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legal name will remain Genenta Science S.p.A., and its by-laws, corporate structure, jurisdiction of incorporation, tax identifiers, and existing contracts are unaffected. The ticker symbol change and adoption of the Saentra Forge business name will not affect the Company’s outstanding ordinary shares or ADSs, the rights of shareholders or ADS holders, or their respective ownership interests. No action is required by existing shareholders or ADS holders since doing business under a new name does not require an amendment to the Company’s by-laws or a shareholders’ resolution. The Company’s ADSs will continue to trade on the Nasdaq Capital Market under the new ticker symbol SAEN beginning November 4,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Saentra Forge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Saentra Forge is the business name of Genenta Science S.p.A. (Nasdaq: SAEN), a next-generation strategic industrial consolidator focused on acquiring majority or full ownership of companies operating in security–regulated sectors, with activities spanning aerospace, defense and national security — including physical AI, robotics, autonomous systems, advanced sensors and cybersecurity — as well as biotechnology and biosecurity. The Company seeks to acquire and retain profitable businesses operating in sectors covered by Italy’s Golden Power legislation and integrate them into a transparent, Nasdaq-listed platform. Its portfolio includes A.T.C. S.r.l., a wholly owned subsidiary, and Sòphia High Tech S.r.l., in which the Company holds a strategic investment with a contractual path to majority ownership through existing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applicable U.S. securities laws, including statements concerning the anticipated effective date of the ticker symbol change, the Company’s adoption of the Saentra Forge commercial brand, its strategic direction, potential acquisitions and investments, and its plans to develop an integrated industrial group. These statements are based on current expectations and assumptions and involve risks and uncertainties that could cause actual results to differ materially from those expressed or implied. Such risks include, among others, the Company’s ability to implement its strategic initiatives, identify and complete suitable acquisitions, obtain required regulatory approvals, integrate acquired businesses, secure financing, and successfully transition its operations toward strategic industrial sectors, the outcome of certain pending legal proceedings, as well as other risks described in the Company’s filings with the U.S. Securities and Exchange Commission. The Company undertakes no obligation to update any forward-looking statements, except as required by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Saentra Forge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Tiziana Pollio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Tiziana.pollio@saentra.com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+393482315143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01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2026-11-02T05:18:12Z</dcterms:created>
  <dcterms:modified xsi:type="dcterms:W3CDTF">2026-11-02T05:18:12Z</dcterms:modified>
</cp:coreProperties>
</file>