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dell’Annunciata 31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20121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right="599"/>
        <w:spacing w:after="0" w:line="35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Deficiency Letter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10, 2026, Genenta Science S.p.A. (the “Company”) received a letter from the Listing Qualifications staff of The Nasdaq Stock Market (“Nasdaq”) notifying the Company that based on the closing bid price of the Company’s listed securities for the period from February 26, 2026 to April 9, 2026, the Company no longer meets the continued listing requirement of Nasdaq under Nasdaq Listing Rule 5550(a)(2), to maintain a minimum bid price of $1 per share.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notification has no immediate effect on the listing of the Company’s American Depository Shares. Nasdaq has provided the Company with a 180 calendar days compliance period, or until October 7, 2026, in which to regain compliance with the Nasdaq continued listing requirement. If the Company does not regain compliance in the compliance period, the Company may be eligible for an additional 180 calendar days, should the Company meet the continued listing requirement for market value of publicly held shares and all other initial listing standards for The Nasdaq Capital Market, with the exception of the bid price requirement, and is able to provide written notice of its intention to cure the deficiency during the second compliance period, by effecting a reverse stock split, if necessary.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options to regain compliance and intends to regain compliance with Nasdaq’s continued listing requirements in a timely manner. Although the Company will use all reasonable efforts to achieve compliance with Rule 5550(a)(2), there can be no assurance that the Company will be able to regain compliance with that rule or will otherwise be in compliance with other Nasdaq continued listing requirements.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Form 6-K is filed to satisfy the obligation under Nasdaq Listing Rule 5810(b) that the Company publicly disclose the deficiency within four (4) business days after the date of the deficiency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GENENTA SCIENCE S.P.A.</w:t>
      </w:r>
    </w:p>
    <w:p>
      <w:pPr>
        <w:spacing w:after="0" w:line="223"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 April 14,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Pierluigi Paracchi</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Pierluigi Paracchi,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65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2026-04-14T15:07:21Z</dcterms:created>
  <dcterms:modified xsi:type="dcterms:W3CDTF">2026-04-14T15:07:21Z</dcterms:modified>
</cp:coreProperties>
</file>