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FILED PURSUANT TO RULE 13D-1(b), (c) AND (d)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 AMENDMENTS THERETO FILED PURSUANT TO 13D-2(b)</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24130</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36870W100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5" w:lineRule="exact"/>
        <w:rPr>
          <w:rFonts w:ascii="MS PGothic" w:cs="MS PGothic" w:eastAsia="MS PGothic" w:hAnsi="MS PGothic"/>
          <w:sz w:val="18"/>
          <w:szCs w:val="18"/>
          <w:color w:val="auto"/>
        </w:rPr>
      </w:pPr>
    </w:p>
    <w:p>
      <w:pPr>
        <w:jc w:val="both"/>
        <w:ind w:left="660" w:right="9200" w:hanging="4"/>
        <w:spacing w:after="0" w:line="225" w:lineRule="exact"/>
        <w:tabs>
          <w:tab w:leader="none" w:pos="98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 (c)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 (d)</w:t>
      </w:r>
    </w:p>
    <w:p>
      <w:pPr>
        <w:spacing w:after="0" w:line="182"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40" w:type="dxa"/>
            <w:vAlign w:val="bottom"/>
            <w:gridSpan w:val="8"/>
          </w:tcPr>
          <w:p>
            <w:pPr>
              <w:spacing w:after="0"/>
              <w:rPr>
                <w:sz w:val="20"/>
                <w:szCs w:val="20"/>
                <w:color w:val="auto"/>
              </w:rPr>
            </w:pPr>
            <w:r>
              <w:rPr>
                <w:rFonts w:ascii="Arial" w:cs="Arial" w:eastAsia="Arial" w:hAnsi="Arial"/>
                <w:sz w:val="18"/>
                <w:szCs w:val="18"/>
                <w:b w:val="1"/>
                <w:bCs w:val="1"/>
                <w:color w:val="auto"/>
              </w:rPr>
              <w:t>CUSIP No. 36870W100</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60" w:type="dxa"/>
            <w:vAlign w:val="bottom"/>
            <w:gridSpan w:val="6"/>
          </w:tcPr>
          <w:p>
            <w:pPr>
              <w:ind w:left="380"/>
              <w:spacing w:after="0"/>
              <w:rPr>
                <w:sz w:val="20"/>
                <w:szCs w:val="20"/>
                <w:color w:val="auto"/>
              </w:rPr>
            </w:pPr>
            <w:r>
              <w:rPr>
                <w:rFonts w:ascii="Arial" w:cs="Arial" w:eastAsia="Arial" w:hAnsi="Arial"/>
                <w:sz w:val="18"/>
                <w:szCs w:val="18"/>
                <w:b w:val="1"/>
                <w:bCs w:val="1"/>
                <w:color w:val="auto"/>
              </w:rPr>
              <w:t>13GA</w:t>
            </w: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r>
              <w:rPr>
                <w:rFonts w:ascii="Arial" w:cs="Arial" w:eastAsia="Arial" w:hAnsi="Arial"/>
                <w:sz w:val="18"/>
                <w:szCs w:val="18"/>
                <w:b w:val="1"/>
                <w:bCs w:val="1"/>
                <w:color w:val="auto"/>
              </w:rPr>
              <w:t xml:space="preserve"> of </w:t>
            </w:r>
            <w:r>
              <w:rPr>
                <w:rFonts w:ascii="Arial" w:cs="Arial" w:eastAsia="Arial" w:hAnsi="Arial"/>
                <w:sz w:val="18"/>
                <w:szCs w:val="18"/>
                <w:color w:val="auto"/>
              </w:rPr>
              <w:t>4</w:t>
            </w:r>
            <w:r>
              <w:rPr>
                <w:rFonts w:ascii="Arial" w:cs="Arial" w:eastAsia="Arial" w:hAnsi="Arial"/>
                <w:sz w:val="18"/>
                <w:szCs w:val="18"/>
                <w:b w:val="1"/>
                <w:bCs w:val="1"/>
                <w:color w:val="auto"/>
              </w:rPr>
              <w:t xml:space="preserve"> Pages</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NAME OF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5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4"/>
              </w:rPr>
              <w:t>S.S. OR I.R.S. IDENTIFICATION NO. OF ABOVE PERSON</w:t>
            </w:r>
          </w:p>
        </w:tc>
        <w:tc>
          <w:tcPr>
            <w:tcW w:w="2680" w:type="dxa"/>
            <w:vAlign w:val="bottom"/>
            <w:gridSpan w:val="5"/>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2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rPr>
              <w:t>Pierluigi Paracchi</w:t>
            </w:r>
          </w:p>
        </w:tc>
        <w:tc>
          <w:tcPr>
            <w:tcW w:w="2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CHECK THE APPROPRIATE BOX IF A MEMBER OF A GROUP</w:t>
            </w:r>
          </w:p>
        </w:tc>
        <w:tc>
          <w:tcPr>
            <w:tcW w:w="2660" w:type="dxa"/>
            <w:vAlign w:val="bottom"/>
            <w:tcBorders>
              <w:right w:val="single" w:sz="8" w:color="auto"/>
            </w:tcBorders>
          </w:tcPr>
          <w:p>
            <w:pPr>
              <w:ind w:left="1980"/>
              <w:spacing w:after="0" w:line="17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52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tcBorders>
              <w:right w:val="single" w:sz="8" w:color="auto"/>
            </w:tcBorders>
          </w:tcPr>
          <w:p>
            <w:pPr>
              <w:ind w:left="1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7"/>
        </w:trPr>
        <w:tc>
          <w:tcPr>
            <w:tcW w:w="52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SEC USE ONLY</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CITIZENSHIP OR PLACE OF ORGANIZATION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Italy</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bottom w:val="single" w:sz="8" w:color="auto"/>
            </w:tcBorders>
            <w:gridSpan w:val="5"/>
          </w:tcPr>
          <w:p>
            <w:pPr>
              <w:ind w:left="40"/>
              <w:spacing w:after="0" w:line="176" w:lineRule="exact"/>
              <w:rPr>
                <w:sz w:val="20"/>
                <w:szCs w:val="20"/>
                <w:color w:val="auto"/>
              </w:rPr>
            </w:pPr>
            <w:r>
              <w:rPr>
                <w:rFonts w:ascii="Arial" w:cs="Arial" w:eastAsia="Arial" w:hAnsi="Arial"/>
                <w:sz w:val="18"/>
                <w:szCs w:val="18"/>
                <w:color w:val="auto"/>
                <w:w w:val="94"/>
              </w:rPr>
              <w:t>NUMBER OF</w:t>
            </w:r>
          </w:p>
        </w:tc>
        <w:tc>
          <w:tcPr>
            <w:tcW w:w="280" w:type="dxa"/>
            <w:vAlign w:val="bottom"/>
            <w:tcBorders>
              <w:right w:val="single" w:sz="8" w:color="auto"/>
            </w:tcBorders>
            <w:gridSpan w:val="2"/>
          </w:tcPr>
          <w:p>
            <w:pPr>
              <w:spacing w:after="0"/>
              <w:rPr>
                <w:sz w:val="15"/>
                <w:szCs w:val="15"/>
                <w:color w:val="auto"/>
              </w:rPr>
            </w:pPr>
          </w:p>
        </w:tc>
        <w:tc>
          <w:tcPr>
            <w:tcW w:w="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5</w:t>
            </w:r>
          </w:p>
        </w:tc>
        <w:tc>
          <w:tcPr>
            <w:tcW w:w="190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color w:val="auto"/>
                <w:w w:val="95"/>
              </w:rPr>
              <w:t>SOLE VOTING POWER</w:t>
            </w:r>
          </w:p>
        </w:tc>
        <w:tc>
          <w:tcPr>
            <w:tcW w:w="4640" w:type="dxa"/>
            <w:vAlign w:val="bottom"/>
            <w:gridSpan w:val="10"/>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Borders>
              <w:left w:val="single" w:sz="8" w:color="auto"/>
              <w:right w:val="single" w:sz="8" w:color="auto"/>
            </w:tcBorders>
            <w:gridSpan w:val="7"/>
          </w:tcPr>
          <w:p>
            <w:pPr>
              <w:ind w:left="40"/>
              <w:spacing w:after="0" w:line="196" w:lineRule="exact"/>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tcPr>
          <w:p>
            <w:pPr>
              <w:spacing w:after="0"/>
              <w:rPr>
                <w:sz w:val="17"/>
                <w:szCs w:val="17"/>
                <w:color w:val="auto"/>
              </w:rPr>
            </w:pPr>
          </w:p>
        </w:tc>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2,290,107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left w:val="single" w:sz="8" w:color="auto"/>
              <w:right w:val="single" w:sz="8" w:color="auto"/>
            </w:tcBorders>
            <w:gridSpan w:val="7"/>
          </w:tcPr>
          <w:p>
            <w:pPr>
              <w:ind w:left="40"/>
              <w:spacing w:after="0" w:line="196" w:lineRule="exact"/>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00" w:type="dxa"/>
            <w:vAlign w:val="bottom"/>
            <w:tcBorders>
              <w:top w:val="single" w:sz="8" w:color="auto"/>
              <w:left w:val="single" w:sz="8" w:color="auto"/>
              <w:bottom w:val="single" w:sz="8" w:color="auto"/>
            </w:tcBorders>
            <w:gridSpan w:val="3"/>
            <w:vMerge w:val="restart"/>
          </w:tcPr>
          <w:p>
            <w:pPr>
              <w:ind w:left="40"/>
              <w:spacing w:after="0" w:line="196" w:lineRule="exact"/>
              <w:rPr>
                <w:sz w:val="20"/>
                <w:szCs w:val="20"/>
                <w:color w:val="auto"/>
              </w:rPr>
            </w:pPr>
            <w:r>
              <w:rPr>
                <w:rFonts w:ascii="Arial" w:cs="Arial" w:eastAsia="Arial" w:hAnsi="Arial"/>
                <w:sz w:val="18"/>
                <w:szCs w:val="18"/>
                <w:color w:val="auto"/>
                <w:w w:val="95"/>
              </w:rPr>
              <w:t>OWNED BY</w:t>
            </w:r>
          </w:p>
        </w:tc>
        <w:tc>
          <w:tcPr>
            <w:tcW w:w="300" w:type="dxa"/>
            <w:vAlign w:val="bottom"/>
            <w:tcBorders>
              <w:top w:val="single" w:sz="8" w:color="auto"/>
              <w:bottom w:val="single" w:sz="8" w:color="auto"/>
            </w:tcBorders>
            <w:gridSpan w:val="3"/>
            <w:vMerge w:val="restart"/>
          </w:tcPr>
          <w:p>
            <w:pPr>
              <w:spacing w:after="0"/>
              <w:rPr>
                <w:sz w:val="2"/>
                <w:szCs w:val="2"/>
                <w:color w:val="auto"/>
              </w:rPr>
            </w:pPr>
          </w:p>
        </w:tc>
        <w:tc>
          <w:tcPr>
            <w:tcW w:w="60" w:type="dxa"/>
            <w:vAlign w:val="bottom"/>
            <w:tcBorders>
              <w:right w:val="single" w:sz="8" w:color="auto"/>
            </w:tcBorders>
            <w:vMerge w:val="restart"/>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 w:type="dxa"/>
            <w:vAlign w:val="bottom"/>
            <w:tcBorders>
              <w:left w:val="single" w:sz="8" w:color="auto"/>
              <w:bottom w:val="single" w:sz="8" w:color="auto"/>
            </w:tcBorders>
            <w:gridSpan w:val="3"/>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6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6</w:t>
            </w:r>
          </w:p>
        </w:tc>
        <w:tc>
          <w:tcPr>
            <w:tcW w:w="6540" w:type="dxa"/>
            <w:vAlign w:val="bottom"/>
            <w:gridSpan w:val="13"/>
          </w:tcPr>
          <w:p>
            <w:pPr>
              <w:spacing w:after="0" w:line="142" w:lineRule="exact"/>
              <w:rPr>
                <w:sz w:val="20"/>
                <w:szCs w:val="20"/>
                <w:color w:val="auto"/>
              </w:rPr>
            </w:pPr>
            <w:r>
              <w:rPr>
                <w:rFonts w:ascii="Arial" w:cs="Arial" w:eastAsia="Arial" w:hAnsi="Arial"/>
                <w:sz w:val="16"/>
                <w:szCs w:val="16"/>
                <w:color w:val="auto"/>
              </w:rPr>
              <w:t>SHARED VOTING POWER</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right w:val="single" w:sz="8" w:color="auto"/>
            </w:tcBorders>
            <w:gridSpan w:val="7"/>
          </w:tcPr>
          <w:p>
            <w:pPr>
              <w:ind w:left="40"/>
              <w:spacing w:after="0" w:line="189" w:lineRule="exact"/>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tcPr>
          <w:p>
            <w:pPr>
              <w:spacing w:after="0"/>
              <w:rPr>
                <w:sz w:val="16"/>
                <w:szCs w:val="16"/>
                <w:color w:val="auto"/>
              </w:rPr>
            </w:pPr>
          </w:p>
        </w:tc>
        <w:tc>
          <w:tcPr>
            <w:tcW w:w="5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Borders>
              <w:right w:val="single" w:sz="8" w:color="auto"/>
            </w:tcBorders>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left w:val="single" w:sz="8" w:color="auto"/>
              <w:bottom w:val="single" w:sz="8" w:color="auto"/>
            </w:tcBorders>
            <w:gridSpan w:val="4"/>
          </w:tcPr>
          <w:p>
            <w:pPr>
              <w:ind w:left="40"/>
              <w:spacing w:after="0" w:line="196" w:lineRule="exact"/>
              <w:rPr>
                <w:sz w:val="20"/>
                <w:szCs w:val="20"/>
                <w:color w:val="auto"/>
              </w:rPr>
            </w:pPr>
            <w:r>
              <w:rPr>
                <w:rFonts w:ascii="Arial" w:cs="Arial" w:eastAsia="Arial" w:hAnsi="Arial"/>
                <w:sz w:val="18"/>
                <w:szCs w:val="18"/>
                <w:color w:val="auto"/>
                <w:w w:val="91"/>
              </w:rPr>
              <w:t>REPORTING</w:t>
            </w:r>
          </w:p>
        </w:tc>
        <w:tc>
          <w:tcPr>
            <w:tcW w:w="320" w:type="dxa"/>
            <w:vAlign w:val="bottom"/>
            <w:tcBorders>
              <w:right w:val="single" w:sz="8" w:color="auto"/>
            </w:tcBorders>
            <w:gridSpan w:val="3"/>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360" w:type="dxa"/>
            <w:vAlign w:val="bottom"/>
            <w:tcBorders>
              <w:left w:val="single" w:sz="8" w:color="auto"/>
              <w:right w:val="single" w:sz="8" w:color="auto"/>
            </w:tcBorders>
            <w:gridSpan w:val="7"/>
            <w:vMerge w:val="restart"/>
          </w:tcPr>
          <w:p>
            <w:pPr>
              <w:ind w:left="40"/>
              <w:spacing w:after="0" w:line="196" w:lineRule="exact"/>
              <w:rPr>
                <w:sz w:val="20"/>
                <w:szCs w:val="20"/>
                <w:color w:val="auto"/>
              </w:rPr>
            </w:pPr>
            <w:r>
              <w:rPr>
                <w:rFonts w:ascii="Arial" w:cs="Arial" w:eastAsia="Arial" w:hAnsi="Arial"/>
                <w:sz w:val="18"/>
                <w:szCs w:val="18"/>
                <w:color w:val="auto"/>
              </w:rPr>
              <w:t>PERSON</w:t>
            </w:r>
          </w:p>
        </w:tc>
        <w:tc>
          <w:tcPr>
            <w:tcW w:w="6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60" w:type="dxa"/>
            <w:vAlign w:val="bottom"/>
            <w:tcBorders>
              <w:left w:val="single" w:sz="8" w:color="auto"/>
              <w:right w:val="single" w:sz="8" w:color="auto"/>
            </w:tcBorders>
            <w:gridSpan w:val="7"/>
            <w:vMerge w:val="continue"/>
          </w:tcPr>
          <w:p>
            <w:pPr>
              <w:spacing w:after="0"/>
              <w:rPr>
                <w:sz w:val="14"/>
                <w:szCs w:val="14"/>
                <w:color w:val="auto"/>
              </w:rPr>
            </w:pPr>
          </w:p>
        </w:tc>
        <w:tc>
          <w:tcPr>
            <w:tcW w:w="68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7</w:t>
            </w:r>
          </w:p>
        </w:tc>
        <w:tc>
          <w:tcPr>
            <w:tcW w:w="6540" w:type="dxa"/>
            <w:vAlign w:val="bottom"/>
            <w:gridSpan w:val="13"/>
          </w:tcPr>
          <w:p>
            <w:pPr>
              <w:spacing w:after="0" w:line="142" w:lineRule="exact"/>
              <w:rPr>
                <w:sz w:val="20"/>
                <w:szCs w:val="20"/>
                <w:color w:val="auto"/>
              </w:rPr>
            </w:pPr>
            <w:r>
              <w:rPr>
                <w:rFonts w:ascii="Arial" w:cs="Arial" w:eastAsia="Arial" w:hAnsi="Arial"/>
                <w:sz w:val="16"/>
                <w:szCs w:val="16"/>
                <w:color w:val="auto"/>
              </w:rPr>
              <w:t>SOLE DISPOSITIVE POWER</w:t>
            </w:r>
          </w:p>
        </w:tc>
        <w:tc>
          <w:tcPr>
            <w:tcW w:w="2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52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2,290,107</w:t>
            </w: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8</w:t>
            </w:r>
          </w:p>
        </w:tc>
        <w:tc>
          <w:tcPr>
            <w:tcW w:w="6540" w:type="dxa"/>
            <w:vAlign w:val="bottom"/>
            <w:gridSpan w:val="13"/>
          </w:tcPr>
          <w:p>
            <w:pPr>
              <w:spacing w:after="0" w:line="176" w:lineRule="exact"/>
              <w:rPr>
                <w:sz w:val="20"/>
                <w:szCs w:val="20"/>
                <w:color w:val="auto"/>
              </w:rPr>
            </w:pPr>
            <w:r>
              <w:rPr>
                <w:rFonts w:ascii="Arial" w:cs="Arial" w:eastAsia="Arial" w:hAnsi="Arial"/>
                <w:sz w:val="18"/>
                <w:szCs w:val="18"/>
                <w:color w:val="auto"/>
              </w:rPr>
              <w:t>SHARED DISPOSITIVE POWER</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AGGREGATE AMOUNT BENEFICIALLY OWNED BY EACH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2,290,107</w:t>
            </w: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w w:val="98"/>
              </w:rPr>
              <w:t>CHECK BOX IF THE AGGREGATE AMOUNT IN ROW (9) EXCLUDES CERTAIN SHARES</w:t>
            </w:r>
          </w:p>
        </w:tc>
        <w:tc>
          <w:tcPr>
            <w:tcW w:w="2660" w:type="dxa"/>
            <w:vAlign w:val="bottom"/>
            <w:tcBorders>
              <w:right w:val="single" w:sz="8" w:color="auto"/>
            </w:tcBorders>
          </w:tcPr>
          <w:p>
            <w:pPr>
              <w:ind w:left="1980"/>
              <w:spacing w:after="0" w:line="176"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9"/>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PERCENT OF CLASS REPRESENTED BY AMOUNT IN ROW 9</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12.6%</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220" w:type="dxa"/>
            <w:vAlign w:val="bottom"/>
            <w:gridSpan w:val="14"/>
          </w:tcPr>
          <w:p>
            <w:pPr>
              <w:spacing w:after="0" w:line="176" w:lineRule="exact"/>
              <w:rPr>
                <w:sz w:val="20"/>
                <w:szCs w:val="20"/>
                <w:color w:val="auto"/>
              </w:rPr>
            </w:pPr>
            <w:r>
              <w:rPr>
                <w:rFonts w:ascii="Arial" w:cs="Arial" w:eastAsia="Arial" w:hAnsi="Arial"/>
                <w:sz w:val="18"/>
                <w:szCs w:val="18"/>
                <w:color w:val="auto"/>
              </w:rPr>
              <w:t>TYPE OF REPORTING PERSON</w:t>
            </w:r>
          </w:p>
        </w:tc>
        <w:tc>
          <w:tcPr>
            <w:tcW w:w="2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5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w:t>
            </w:r>
          </w:p>
        </w:tc>
        <w:tc>
          <w:tcPr>
            <w:tcW w:w="5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Based on 18,216,858 ordinary shares outstanding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380" w:val="left"/>
          <w:tab w:leader="none" w:pos="8720" w:val="left"/>
        </w:tabs>
        <w:rPr>
          <w:sz w:val="20"/>
          <w:szCs w:val="20"/>
          <w:color w:val="auto"/>
        </w:rPr>
      </w:pPr>
      <w:r>
        <w:rPr>
          <w:rFonts w:ascii="Arial" w:cs="Arial" w:eastAsia="Arial" w:hAnsi="Arial"/>
          <w:sz w:val="18"/>
          <w:szCs w:val="18"/>
          <w:b w:val="1"/>
          <w:bCs w:val="1"/>
          <w:color w:val="auto"/>
        </w:rPr>
        <w:t>CUSIP No. 36870W100</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3</w:t>
      </w:r>
      <w:r>
        <w:rPr>
          <w:rFonts w:ascii="Arial" w:cs="Arial" w:eastAsia="Arial" w:hAnsi="Arial"/>
          <w:sz w:val="15"/>
          <w:szCs w:val="15"/>
          <w:b w:val="1"/>
          <w:bCs w:val="1"/>
          <w:color w:val="auto"/>
        </w:rPr>
        <w:t xml:space="preserve"> of </w:t>
      </w:r>
      <w:r>
        <w:rPr>
          <w:rFonts w:ascii="Arial" w:cs="Arial" w:eastAsia="Arial" w:hAnsi="Arial"/>
          <w:sz w:val="15"/>
          <w:szCs w:val="15"/>
          <w:color w:val="auto"/>
        </w:rPr>
        <w:t>4</w:t>
      </w:r>
      <w:r>
        <w:rPr>
          <w:rFonts w:ascii="Arial" w:cs="Arial" w:eastAsia="Arial" w:hAnsi="Arial"/>
          <w:sz w:val="15"/>
          <w:szCs w:val="15"/>
          <w:b w:val="1"/>
          <w:bCs w:val="1"/>
          <w:color w:val="auto"/>
        </w:rPr>
        <w:t xml:space="preserve"> Pages</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 Genenta Science S.p.A.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 Via Olgettina No. 58, 20132 Milan, Italy.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 Pierluigi Paracchi.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 Via Olgettina No. 58, 20132 Milan, Italy.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color w:val="auto"/>
        </w:rPr>
        <w:t>Citizenship: Italy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 Ordinary shares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 36870W100</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Beneficially Owned: 2,290,107. Includes 14,591 American depository shares, each representing one ordinary share.</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12.6%, based on 18,216,858 ordinary shares outstanding as of December 31, 2022.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2,290,107</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2,290,107</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Subsidiary Which Acquired the Securities: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229" w:right="1299" w:bottom="1440" w:gutter="0" w:footer="0" w:header="0"/>
        </w:sectPr>
      </w:pPr>
    </w:p>
    <w:bookmarkStart w:id="3" w:name="page4"/>
    <w:bookmarkEnd w:id="3"/>
    <w:p>
      <w:pPr>
        <w:spacing w:after="0"/>
        <w:tabs>
          <w:tab w:leader="none" w:pos="5380" w:val="left"/>
          <w:tab w:leader="none" w:pos="8720" w:val="left"/>
        </w:tabs>
        <w:rPr>
          <w:sz w:val="20"/>
          <w:szCs w:val="20"/>
          <w:color w:val="auto"/>
        </w:rPr>
      </w:pPr>
      <w:r>
        <w:rPr>
          <w:rFonts w:ascii="Arial" w:cs="Arial" w:eastAsia="Arial" w:hAnsi="Arial"/>
          <w:sz w:val="18"/>
          <w:szCs w:val="18"/>
          <w:b w:val="1"/>
          <w:bCs w:val="1"/>
          <w:color w:val="auto"/>
        </w:rPr>
        <w:t>CUSIP No. 36870W100</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4</w:t>
      </w:r>
      <w:r>
        <w:rPr>
          <w:rFonts w:ascii="Arial" w:cs="Arial" w:eastAsia="Arial" w:hAnsi="Arial"/>
          <w:sz w:val="15"/>
          <w:szCs w:val="15"/>
          <w:b w:val="1"/>
          <w:bCs w:val="1"/>
          <w:color w:val="auto"/>
        </w:rPr>
        <w:t xml:space="preserve"> of </w:t>
      </w:r>
      <w:r>
        <w:rPr>
          <w:rFonts w:ascii="Arial" w:cs="Arial" w:eastAsia="Arial" w:hAnsi="Arial"/>
          <w:sz w:val="15"/>
          <w:szCs w:val="15"/>
          <w:color w:val="auto"/>
        </w:rPr>
        <w:t>4</w:t>
      </w:r>
      <w:r>
        <w:rPr>
          <w:rFonts w:ascii="Arial" w:cs="Arial" w:eastAsia="Arial" w:hAnsi="Arial"/>
          <w:sz w:val="15"/>
          <w:szCs w:val="15"/>
          <w:b w:val="1"/>
          <w:bCs w:val="1"/>
          <w:color w:val="auto"/>
        </w:rPr>
        <w:t xml:space="preserve"> Pages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February 10, 2023</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2023-02-10T05:24:38Z</dcterms:created>
  <dcterms:modified xsi:type="dcterms:W3CDTF">2023-02-10T05:24:38Z</dcterms:modified>
</cp:coreProperties>
</file>