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S-8 (File No. 333-278392).</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Minimum Bid Price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2026, Genenta Science S.p.A. (the “Company”) received a notification letter from the Listing Qualifications Department of The Nasdaq Stock Market LLC (“Nasdaq”) indicating that the Company is not in compliance with the minimum bid price requirement set forth in Nasdaq Listing Rule 5550(a)(2). The notification was issued because the closing bid price of the Company’s American Depositary Shares (“ADSs”) was below $1.00 per ADS for 30 consecutive business days, from September 3, 2026 through October 15, 2026. Pursuant to Nasdaq Listing Rule 5810(c)(3)(A), the Company has been granted an initial compliance period of 180 calendar days, until April 14, 2027, to regain compliance with the minimum bid price requirement. The notification has no immediate effect on the listing or trading of the Company’s ADSs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Report on Form 6-K furnished to the U.S. Securities and Exchange Commission on July 31, 2026, at the Company’s Extraordinary Shareholders’ Meeting held on July 29, 2026, the Company’s shareholders approved a reverse stock split of the Company’s ordinary shares at a ratio within a range of one new ordinary share for every ten to twenty existing ordinary shares, and authorized the Board of Directors of the Company to determine, within 12 months from the date of the meeting, whether to implement the reverse stock split and, if so, the specific ratio and effective date. The Company intends to continue monitoring the closing bid price of its ADSs and evaluate available options to regain compliance in a timely manner, which may include implementing the reverse stock split, if necessary. Although the Company will use all reasonable efforts, there can be no assurance that it will regain compliance within the applicable compliance period or otherwise remain in compliance with other Nasdaq continued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Company issued a press release announcing receipt of the Nasdaq notification. A copy of the press release is furnished as Exhibit 99.1 to this Report on Form 6-K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28" w:type="dxa"/>
          <w:right w:w="0" w:type="dxa"/>
        </w:tblCellMar>
      </w:tblPr>
      <w:tblGrid>
        <w:gridCol w:w="1430"/>
        <w:gridCol w:w="90"/>
        <w:gridCol w:w="8180"/>
      </w:tblGrid>
      <w:tr>
        <w:trPr/>
        <w:tc>
          <w:tcPr>
            <w:tcW w:w="14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90" w:type="dxa"/>
            <w:tcBorders/>
            <w:tcMar>
              <w:bottom w:w="0" w:type="dxa"/>
            </w:tcMar>
            <w:vAlign w:val="center"/>
          </w:tcPr>
          <w:p>
            <w:pPr>
              <w:pStyle w:val="TableContents"/>
              <w:bidi w:val="0"/>
              <w:spacing w:before="0" w:after="283"/>
              <w:jc w:val="left"/>
              <w:rPr/>
            </w:pPr>
            <w:r>
              <w:rPr/>
              <w:t> </w:t>
            </w:r>
          </w:p>
        </w:tc>
        <w:tc>
          <w:tcPr>
            <w:tcW w:w="8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90" w:type="dxa"/>
            <w:tcBorders/>
            <w:tcMar>
              <w:bottom w:w="0" w:type="dxa"/>
            </w:tcMar>
            <w:vAlign w:val="center"/>
          </w:tcPr>
          <w:p>
            <w:pPr>
              <w:pStyle w:val="TableContents"/>
              <w:bidi w:val="0"/>
              <w:spacing w:before="0" w:after="283"/>
              <w:jc w:val="left"/>
              <w:rPr/>
            </w:pPr>
            <w:r>
              <w:rPr/>
              <w:t> </w:t>
            </w:r>
          </w:p>
        </w:tc>
        <w:tc>
          <w:tcPr>
            <w:tcW w:w="818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21, 2026, regarding Nasdaq minimum bid price deficiency notification.</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6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Announces Receipt of Nasdaq Minimum Bid Price Deficiency Notification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MILAN, Italy — October 21, 2026 — Genenta Science S.p.A. (Nasdaq: GNTA) (the “Company”) today announced that on October 16, 2026, it received a notification letter from the Listing Qualifications Department of The Nasdaq Stock Market LLC (“Nasdaq”) indicating that the Company is not in compliance with the minimum bid price requirement of $1.00 per share under Nasdaq Listing Rule 5550(a)(2).</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was issued because the closing bid price of the Company’s American Depositary Shares (“ADSs”) was below $1.00 per ADS for 30 consecutive business days, from September 3, 2026 through October 15, 2026. The notification does not result in the immediate delisting of the Company’s ADSs, which will continue to trade on the Nasdaq Capital Market under the symbol “GNTA,” subject to the Company’s continued compliance with other applicable listing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Listing Rule 5810(c)(3)(A), the Company has been provided an initial period of 180 calendar days, until April 14, 2027, to regain compliance with the minimum bid price requirement. To regain compliance, the closing bid price of the Company’s ADSs must be at least $1.00 per ADS for a minimum of 10 consecutive business days during the compliance period, unless Nasdaq exercises its discretion to extend this period.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by April 14, 2027, it may be eligible for an additional 180-calendar-day compliance period, provided that it satisfies the applicable market value of publicly held shares requirement and all other initial listing standards for the Nasdaq Capital Market, except the minimum bid price requirement, and provides written notice of its intention to cure the deficiency, including by effecting a reverse stock split, if necessary.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Company’s shareholders have already approved a reverse stock split within a range of 1-for-10 to 1-for-20, which the Board of Directors is authorized to implement, if deemed appropriate.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monitor the closing bid price of its ADSs and evaluate available options to regain compliance with Nasdaq’s minimum bid price requirement. Although the Company will use all reasonable efforts, there can be no assurance that it will regain compliance within the initial compliance period, qualify for any additional compliance period, or otherwise remain in compliance with other Nasdaq continued listing requirements.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Genenta Science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(Nasdaq: GNTA) is evolving into a next-generation strategic consolidator focused on privately held specialized companies operating in Italian national security-regulated sectors, with activities spanning cybersecurity, defense, aerospace, and biotechnology/biosecurity. Genenta holds a 19% equity interest in Sòphia High Tech and has an option to increase its ownership to 51% at a pre-agreed valuation.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the Company’s intentions and ability to regain compliance with Nasdaq’s minimum bid price requirement and maintain its Nasdaq listing. These statements are subject to risks and uncertainties that could cause actual results to differ materially from those expressed or implied, including fluctuations in the market price of the Company’s ADSs and the Company’s ability to satisfy Nasdaq’s continued listing requirements. Additional risks and uncertainties are described in the Company’s filings with the U.S. Securities and Exchange Commission. The Company undertakes no obligation to update these statements except as required by applicable law.</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Pollio, Mobile: +39 348 23 15 143</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tiziana.pollio@genenta.com</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1122</Words>
  <Characters>6322</Characters>
  <CharactersWithSpaces>7457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