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April 4, 2024, Pierluigi Paracchi, the Chief Executive Officer of Genenta Science S.p.A. (the “Company”), in his capacity as a shareholder of the Company (the “Proposing Shareholder), submitted slates of candidates for the appointment of the Board of Directors (the “Board”) (comprising Mr. Paracchi, John L. Cantello, Ph.D., Todd Wider, M.D., Armon Reza Sharei, Ph.D., and Lauren H. Chung, Ph.D.) and the Board of Statutory Auditors (comprising Carlo Alberto Nicchio, Jacopo Doveri, Giuseppe, Gentile, Luca Domenico Maranzana, and Adalberto Adriano Minazzi) at the Company’s previously announced upcoming ordinary and extraordinary shareholders’ meeting (the “Shareholders’ Meeting”). Documentation related to the slates (including the </w:t>
      </w:r>
      <w:r>
        <w:rPr>
          <w:rFonts w:ascii="Times New Roman" w:cs="Times New Roman" w:eastAsia="Times New Roman" w:hAnsi="Times New Roman"/>
          <w:sz w:val="18"/>
          <w:szCs w:val="18"/>
          <w:i w:val="1"/>
          <w:iCs w:val="1"/>
          <w:color w:val="auto"/>
        </w:rPr>
        <w:t>curriculum vitae</w:t>
      </w:r>
      <w:r>
        <w:rPr>
          <w:rFonts w:ascii="Times New Roman" w:cs="Times New Roman" w:eastAsia="Times New Roman" w:hAnsi="Times New Roman"/>
          <w:sz w:val="18"/>
          <w:szCs w:val="18"/>
          <w:color w:val="auto"/>
        </w:rPr>
        <w:t xml:space="preserve"> of each candidate) has been posted on the Company’s website at https://genenta.gcs-web.com/financial-information.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submission of these slates, on April 5, 2024, Mark A. Sirgo, Anthony Marucci, Roger Abravanel, and Guido Guidi resigned as directors of the Board, noting unease with the Company’s strategic approach as well as a disagreement related to the proposal, submitted by the Proposing Shareholder for approval at the Company’s Shareholders’ Meeting, of a loyalty share program through a proposed amendment to the Company’s bylaws (the “Bylaw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2024-04-08T16:00:39Z</dcterms:created>
  <dcterms:modified xsi:type="dcterms:W3CDTF">2024-04-08T16:00:39Z</dcterms:modified>
</cp:coreProperties>
</file>